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D22" w:rsidRPr="0090404A" w:rsidRDefault="0090404A" w:rsidP="00CC1D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0404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Всестороннее развитие ребенка через </w:t>
      </w:r>
      <w:r w:rsidRPr="0090404A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LEGO</w:t>
      </w:r>
      <w:r w:rsidRPr="0090404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– конструирование и робототехнику.</w:t>
      </w:r>
    </w:p>
    <w:p w:rsidR="00CC1D22" w:rsidRPr="0090404A" w:rsidRDefault="0090404A" w:rsidP="00CC1D22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4A">
        <w:rPr>
          <w:rFonts w:ascii="Times New Roman" w:eastAsia="Times New Roman" w:hAnsi="Times New Roman" w:cs="Times New Roman"/>
          <w:sz w:val="24"/>
          <w:szCs w:val="24"/>
          <w:lang w:eastAsia="ru-RU"/>
        </w:rPr>
        <w:t>Гулина Марина Валерьевна</w:t>
      </w:r>
    </w:p>
    <w:p w:rsidR="00CC1D22" w:rsidRPr="0090404A" w:rsidRDefault="0090404A" w:rsidP="00CC1D22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4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МАДОУ детского сада №50</w:t>
      </w:r>
    </w:p>
    <w:p w:rsidR="00CC1D22" w:rsidRPr="0090404A" w:rsidRDefault="0090404A" w:rsidP="00CC1D22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4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Ревда</w:t>
      </w:r>
    </w:p>
    <w:p w:rsidR="0090404A" w:rsidRDefault="00CC1D22" w:rsidP="0090404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1D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«Если ребёнок в детстве не научился</w:t>
      </w:r>
      <w:r w:rsidR="009040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C1D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творить, то и </w:t>
      </w:r>
    </w:p>
    <w:p w:rsidR="00CC1D22" w:rsidRPr="00CC1D22" w:rsidRDefault="00CC1D22" w:rsidP="0090404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1D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жизни он будет только подражать и копировать»</w:t>
      </w:r>
    </w:p>
    <w:p w:rsidR="00CC1D22" w:rsidRPr="00CC1D22" w:rsidRDefault="00CC1D22" w:rsidP="00CC1D22">
      <w:pPr>
        <w:spacing w:after="0" w:line="360" w:lineRule="auto"/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1D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Л. Н. Толстой.</w:t>
      </w:r>
    </w:p>
    <w:p w:rsidR="00420D77" w:rsidRPr="00562305" w:rsidRDefault="00CC1D22" w:rsidP="0056230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D22">
        <w:rPr>
          <w:rFonts w:ascii="Times New Roman" w:eastAsia="Times New Roman" w:hAnsi="Times New Roman" w:cs="Times New Roman"/>
          <w:sz w:val="24"/>
          <w:szCs w:val="24"/>
        </w:rPr>
        <w:t>Современные дети живут в эпоху активной информатизации, компьютеризации и роботостроения. Технические достижения всё быстрее проникают во все сферы человеческой жизнедеятельности и вызывают интерес детей к современной технике. Технические объекты окружают нас повсеместно, в виде бытовых приборов и аппаратов, игрушек, транспортных, строительных и других машин. Детям с раннего возраста интересны двигательные игрушки. В дошкольном возрасте они пытаются понимать, как это устроено. Благодаря разработкам компании LEGO</w:t>
      </w:r>
      <w:r w:rsidRPr="00CC1D2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CC1D22">
        <w:rPr>
          <w:rFonts w:ascii="Times New Roman" w:eastAsia="Times New Roman" w:hAnsi="Times New Roman" w:cs="Times New Roman"/>
          <w:sz w:val="24"/>
          <w:szCs w:val="24"/>
        </w:rPr>
        <w:t xml:space="preserve">на современном этапе появилась возможность уже в дошкольном возрасте знакомить детей с основами строения </w:t>
      </w:r>
      <w:r w:rsidRPr="00CC1D2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технических объектов</w:t>
      </w:r>
      <w:r w:rsidRPr="00CC1D2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C1D22">
        <w:t xml:space="preserve"> </w:t>
      </w:r>
      <w:r w:rsidRPr="00CC1D22">
        <w:rPr>
          <w:rFonts w:ascii="Times New Roman" w:eastAsia="Times New Roman" w:hAnsi="Times New Roman" w:cs="Times New Roman"/>
          <w:sz w:val="24"/>
          <w:szCs w:val="24"/>
        </w:rPr>
        <w:t xml:space="preserve">Обучающей базой являются учебные наборы от LEGO Education – образовательного подразделения компании LEGO, которое успешно работает в мире уже 30 лет. Работа с этими конструкторами дарит возможность детям создавать яркие "Умные" игрушки, наделять их интеллектом, учить базовые принципы программирования на ПК, научиться работать с моторами и датчиками. </w:t>
      </w:r>
      <w:r w:rsidRPr="00562305">
        <w:rPr>
          <w:rFonts w:ascii="Times New Roman" w:eastAsia="Times New Roman" w:hAnsi="Times New Roman" w:cs="Times New Roman"/>
          <w:sz w:val="24"/>
          <w:szCs w:val="24"/>
        </w:rPr>
        <w:t>Это позволяет почувствовать себя настоящим инженером-конструктором.</w:t>
      </w:r>
    </w:p>
    <w:p w:rsidR="00CC1D22" w:rsidRPr="00562305" w:rsidRDefault="00CC1D22" w:rsidP="00562305">
      <w:pPr>
        <w:pStyle w:val="a7"/>
        <w:spacing w:before="0" w:after="0" w:line="360" w:lineRule="auto"/>
        <w:ind w:firstLine="709"/>
        <w:jc w:val="both"/>
        <w:rPr>
          <w:lang w:eastAsia="en-US"/>
        </w:rPr>
      </w:pPr>
      <w:r w:rsidRPr="00562305">
        <w:rPr>
          <w:lang w:eastAsia="en-US"/>
        </w:rPr>
        <w:t xml:space="preserve">Вся работа строится в простой игровой форме, по принципу от простого к сложному. </w:t>
      </w:r>
      <w:r w:rsidRPr="00562305">
        <w:rPr>
          <w:bCs/>
          <w:lang w:eastAsia="en-US"/>
        </w:rPr>
        <w:t>Конструктор</w:t>
      </w:r>
      <w:r w:rsidRPr="00562305">
        <w:rPr>
          <w:lang w:eastAsia="en-US"/>
        </w:rPr>
        <w:t xml:space="preserve"> побуждает работать и голову</w:t>
      </w:r>
      <w:r w:rsidR="00562305">
        <w:rPr>
          <w:lang w:eastAsia="en-US"/>
        </w:rPr>
        <w:t>,</w:t>
      </w:r>
      <w:r w:rsidRPr="00562305">
        <w:rPr>
          <w:lang w:eastAsia="en-US"/>
        </w:rPr>
        <w:t xml:space="preserve"> и руки при этом работает два полушария головного мозга. Что сказывается на всестороннем </w:t>
      </w:r>
      <w:r w:rsidRPr="00562305">
        <w:rPr>
          <w:bCs/>
          <w:lang w:eastAsia="en-US"/>
        </w:rPr>
        <w:t>развитии ребенка</w:t>
      </w:r>
      <w:r w:rsidRPr="00562305">
        <w:rPr>
          <w:lang w:eastAsia="en-US"/>
        </w:rPr>
        <w:t xml:space="preserve">. </w:t>
      </w:r>
    </w:p>
    <w:p w:rsidR="00CC1D22" w:rsidRPr="00562305" w:rsidRDefault="00CC1D22" w:rsidP="00562305">
      <w:pPr>
        <w:pStyle w:val="a7"/>
        <w:spacing w:before="0" w:after="0" w:line="360" w:lineRule="auto"/>
        <w:ind w:firstLine="709"/>
        <w:jc w:val="both"/>
        <w:rPr>
          <w:lang w:eastAsia="en-US"/>
        </w:rPr>
      </w:pPr>
      <w:r w:rsidRPr="00562305">
        <w:rPr>
          <w:lang w:eastAsia="en-US"/>
        </w:rPr>
        <w:t>С помощью конструктора, мы открываем для детей широкие возможности для конструктивной деятельности. Дети строят на основе показа способа крепления деталей,</w:t>
      </w:r>
      <w:r w:rsidR="00562305">
        <w:rPr>
          <w:lang w:eastAsia="en-US"/>
        </w:rPr>
        <w:t xml:space="preserve"> по схеме, по образцу, по условию (хорошо подходит для детского эксперимента н-р. построить самую высокую и устойчивую башню</w:t>
      </w:r>
      <w:r w:rsidR="001C37E4">
        <w:rPr>
          <w:lang w:eastAsia="en-US"/>
        </w:rPr>
        <w:t>, проверить опытом</w:t>
      </w:r>
      <w:r w:rsidR="00562305">
        <w:rPr>
          <w:lang w:eastAsia="en-US"/>
        </w:rPr>
        <w:t>), по замыслу.</w:t>
      </w:r>
      <w:r w:rsidRPr="00562305">
        <w:rPr>
          <w:lang w:eastAsia="en-US"/>
        </w:rPr>
        <w:t xml:space="preserve"> Далее возрастает свобода в выборе материала, сюжета. Подготовительной к школе группе – завершающий этап в работе по </w:t>
      </w:r>
      <w:r w:rsidRPr="00562305">
        <w:rPr>
          <w:bCs/>
          <w:lang w:eastAsia="en-US"/>
        </w:rPr>
        <w:t>развитию конструкторской деятельности</w:t>
      </w:r>
      <w:r w:rsidRPr="00562305">
        <w:rPr>
          <w:lang w:eastAsia="en-US"/>
        </w:rPr>
        <w:t xml:space="preserve">. Занятия носят более сложный характер, в них включаются элементы </w:t>
      </w:r>
      <w:r w:rsidRPr="00562305">
        <w:rPr>
          <w:bCs/>
          <w:lang w:eastAsia="en-US"/>
        </w:rPr>
        <w:t>конструирования</w:t>
      </w:r>
      <w:r w:rsidRPr="00562305">
        <w:rPr>
          <w:lang w:eastAsia="en-US"/>
        </w:rPr>
        <w:t xml:space="preserve">, где дети в большей степени находятся в условиях свободного выбора. На этом этапе </w:t>
      </w:r>
      <w:r w:rsidR="00562305" w:rsidRPr="00562305">
        <w:rPr>
          <w:lang w:eastAsia="en-US"/>
        </w:rPr>
        <w:t>подключаются</w:t>
      </w:r>
      <w:r w:rsidRPr="00562305">
        <w:rPr>
          <w:lang w:eastAsia="en-US"/>
        </w:rPr>
        <w:t xml:space="preserve"> уже движущие механизмы, начинается освоение начальной </w:t>
      </w:r>
      <w:r w:rsidRPr="00562305">
        <w:rPr>
          <w:bCs/>
          <w:lang w:eastAsia="en-US"/>
        </w:rPr>
        <w:t>робототехники</w:t>
      </w:r>
      <w:r w:rsidRPr="00562305">
        <w:rPr>
          <w:lang w:eastAsia="en-US"/>
        </w:rPr>
        <w:t xml:space="preserve">. У детей появляется интерес к самостоятельному изготовлению построек, умение применять полученные знания при проектировании и сборке </w:t>
      </w:r>
      <w:r w:rsidRPr="00562305">
        <w:rPr>
          <w:bCs/>
          <w:lang w:eastAsia="en-US"/>
        </w:rPr>
        <w:t>конструкций</w:t>
      </w:r>
      <w:r w:rsidR="00562305" w:rsidRPr="00562305">
        <w:rPr>
          <w:lang w:eastAsia="en-US"/>
        </w:rPr>
        <w:t>.</w:t>
      </w:r>
    </w:p>
    <w:p w:rsidR="00CC1D22" w:rsidRPr="00562305" w:rsidRDefault="00CC1D22" w:rsidP="00562305">
      <w:pPr>
        <w:pStyle w:val="a7"/>
        <w:spacing w:before="0" w:after="0" w:line="360" w:lineRule="auto"/>
        <w:ind w:firstLine="709"/>
        <w:jc w:val="both"/>
        <w:rPr>
          <w:color w:val="000000" w:themeColor="text1"/>
        </w:rPr>
      </w:pPr>
      <w:r w:rsidRPr="00562305">
        <w:rPr>
          <w:color w:val="000000" w:themeColor="text1"/>
          <w:lang w:eastAsia="en-US"/>
        </w:rPr>
        <w:lastRenderedPageBreak/>
        <w:t xml:space="preserve">В работе происходит интеграция всех образовательных областей, с помощью </w:t>
      </w:r>
      <w:r w:rsidRPr="00562305">
        <w:rPr>
          <w:bCs/>
          <w:color w:val="000000" w:themeColor="text1"/>
          <w:lang w:eastAsia="en-US"/>
        </w:rPr>
        <w:t>конструктора</w:t>
      </w:r>
      <w:r w:rsidRPr="00562305">
        <w:rPr>
          <w:color w:val="000000" w:themeColor="text1"/>
          <w:lang w:eastAsia="en-US"/>
        </w:rPr>
        <w:t xml:space="preserve"> легко можно интегрировать познавательное </w:t>
      </w:r>
      <w:r w:rsidRPr="00562305">
        <w:rPr>
          <w:bCs/>
          <w:color w:val="000000" w:themeColor="text1"/>
          <w:lang w:eastAsia="en-US"/>
        </w:rPr>
        <w:t>развитие</w:t>
      </w:r>
      <w:r w:rsidRPr="00562305">
        <w:rPr>
          <w:color w:val="000000" w:themeColor="text1"/>
          <w:lang w:eastAsia="en-US"/>
        </w:rPr>
        <w:t>, куда и входит</w:t>
      </w:r>
      <w:r w:rsidRPr="00562305">
        <w:rPr>
          <w:color w:val="000000" w:themeColor="text1"/>
        </w:rPr>
        <w:t xml:space="preserve"> </w:t>
      </w:r>
      <w:r w:rsidRPr="00562305">
        <w:rPr>
          <w:rStyle w:val="a8"/>
          <w:b w:val="0"/>
          <w:color w:val="000000" w:themeColor="text1"/>
        </w:rPr>
        <w:t>техническое конструирование</w:t>
      </w:r>
      <w:r w:rsidRPr="00562305">
        <w:rPr>
          <w:color w:val="000000" w:themeColor="text1"/>
        </w:rPr>
        <w:t xml:space="preserve"> с художественно-эстетическим </w:t>
      </w:r>
      <w:r w:rsidRPr="00562305">
        <w:rPr>
          <w:rStyle w:val="a8"/>
          <w:b w:val="0"/>
          <w:color w:val="000000" w:themeColor="text1"/>
        </w:rPr>
        <w:t>развитием</w:t>
      </w:r>
      <w:r w:rsidRPr="00562305">
        <w:rPr>
          <w:color w:val="000000" w:themeColor="text1"/>
        </w:rPr>
        <w:t xml:space="preserve">, с социально – коммуникативным </w:t>
      </w:r>
      <w:r w:rsidRPr="00562305">
        <w:rPr>
          <w:rStyle w:val="a8"/>
          <w:b w:val="0"/>
          <w:color w:val="000000" w:themeColor="text1"/>
        </w:rPr>
        <w:t>развитием</w:t>
      </w:r>
      <w:r w:rsidRPr="00562305">
        <w:rPr>
          <w:color w:val="000000" w:themeColor="text1"/>
        </w:rPr>
        <w:t xml:space="preserve"> и с другими образовательными областями.</w:t>
      </w:r>
    </w:p>
    <w:p w:rsidR="00CC1D22" w:rsidRPr="00562305" w:rsidRDefault="00CC1D22" w:rsidP="00562305">
      <w:pPr>
        <w:pStyle w:val="a7"/>
        <w:spacing w:before="0" w:after="0" w:line="360" w:lineRule="auto"/>
        <w:ind w:firstLine="709"/>
        <w:jc w:val="both"/>
        <w:rPr>
          <w:color w:val="000000" w:themeColor="text1"/>
        </w:rPr>
      </w:pPr>
      <w:r w:rsidRPr="001C37E4">
        <w:rPr>
          <w:b/>
          <w:i/>
          <w:color w:val="000000" w:themeColor="text1"/>
        </w:rPr>
        <w:t xml:space="preserve">Социально-коммуникативное </w:t>
      </w:r>
      <w:r w:rsidRPr="001C37E4">
        <w:rPr>
          <w:rStyle w:val="a8"/>
          <w:i/>
          <w:color w:val="000000" w:themeColor="text1"/>
        </w:rPr>
        <w:t>развитие</w:t>
      </w:r>
      <w:r w:rsidR="001C37E4" w:rsidRPr="001C37E4">
        <w:rPr>
          <w:rStyle w:val="a8"/>
          <w:color w:val="000000" w:themeColor="text1"/>
        </w:rPr>
        <w:t>.</w:t>
      </w:r>
      <w:r w:rsidR="001C37E4">
        <w:rPr>
          <w:rStyle w:val="a8"/>
          <w:b w:val="0"/>
          <w:color w:val="000000" w:themeColor="text1"/>
        </w:rPr>
        <w:t xml:space="preserve"> </w:t>
      </w:r>
      <w:r w:rsidRPr="00562305">
        <w:rPr>
          <w:color w:val="000000" w:themeColor="text1"/>
        </w:rPr>
        <w:t>Позволяет создавать совместные постройки, объединен</w:t>
      </w:r>
      <w:r w:rsidR="001C37E4">
        <w:rPr>
          <w:color w:val="000000" w:themeColor="text1"/>
        </w:rPr>
        <w:t>ные одной идеей, одним проектом. Также это может быть обсуждение знаковых событий и случаев (новости, праздники, неоднозначные ситуации. Все это</w:t>
      </w:r>
      <w:r w:rsidRPr="00562305">
        <w:rPr>
          <w:color w:val="000000" w:themeColor="text1"/>
        </w:rPr>
        <w:t xml:space="preserve"> побуждает к общению и взаимодействию ребенка со взрослыми и сверстниками.</w:t>
      </w:r>
    </w:p>
    <w:p w:rsidR="00380398" w:rsidRPr="00380398" w:rsidRDefault="00CC1D22" w:rsidP="00562305">
      <w:pPr>
        <w:pStyle w:val="a7"/>
        <w:spacing w:before="0" w:after="0" w:line="360" w:lineRule="auto"/>
        <w:ind w:firstLine="709"/>
        <w:jc w:val="both"/>
        <w:rPr>
          <w:rStyle w:val="a8"/>
          <w:b w:val="0"/>
          <w:color w:val="000000" w:themeColor="text1"/>
        </w:rPr>
      </w:pPr>
      <w:r w:rsidRPr="001C37E4">
        <w:rPr>
          <w:b/>
          <w:i/>
          <w:color w:val="000000" w:themeColor="text1"/>
        </w:rPr>
        <w:t xml:space="preserve">Познавательное </w:t>
      </w:r>
      <w:r w:rsidRPr="001C37E4">
        <w:rPr>
          <w:rStyle w:val="a8"/>
          <w:i/>
          <w:color w:val="000000" w:themeColor="text1"/>
        </w:rPr>
        <w:t>развитие</w:t>
      </w:r>
      <w:r w:rsidR="001C37E4" w:rsidRPr="001C37E4">
        <w:rPr>
          <w:rStyle w:val="a8"/>
          <w:color w:val="000000" w:themeColor="text1"/>
        </w:rPr>
        <w:t>.</w:t>
      </w:r>
      <w:r w:rsidR="001C37E4">
        <w:rPr>
          <w:rStyle w:val="a8"/>
          <w:b w:val="0"/>
          <w:color w:val="000000" w:themeColor="text1"/>
        </w:rPr>
        <w:t xml:space="preserve"> </w:t>
      </w:r>
      <w:r w:rsidR="001C37E4" w:rsidRPr="001C37E4">
        <w:rPr>
          <w:rStyle w:val="a8"/>
          <w:b w:val="0"/>
          <w:color w:val="000000" w:themeColor="text1"/>
        </w:rPr>
        <w:t xml:space="preserve">Основной акцент на развитие логико-математических представлений детей здесь идет через работу по алгоритму. Развиваются умения выбирать и отсчитывать предметы из большого количества деталей по образцу и количеству; определять направление присоединения деталей. Формируется представления о связи между диаметром зубчатого колеса и оси, скоростью вращения. Закрепляются повторно цвет, форма, размер деталей, пространственная ориентировка (слева, справа, вверху, внизу), формируются </w:t>
      </w:r>
      <w:r w:rsidR="001C37E4" w:rsidRPr="00380398">
        <w:rPr>
          <w:rStyle w:val="a8"/>
          <w:b w:val="0"/>
          <w:color w:val="000000" w:themeColor="text1"/>
        </w:rPr>
        <w:t xml:space="preserve">представления о симметрии. </w:t>
      </w:r>
      <w:r w:rsidR="00380398" w:rsidRPr="00380398">
        <w:rPr>
          <w:rStyle w:val="a8"/>
          <w:b w:val="0"/>
          <w:color w:val="000000" w:themeColor="text1"/>
        </w:rPr>
        <w:t>В</w:t>
      </w:r>
      <w:r w:rsidR="001C37E4" w:rsidRPr="00380398">
        <w:rPr>
          <w:rStyle w:val="a8"/>
          <w:b w:val="0"/>
          <w:color w:val="000000" w:themeColor="text1"/>
        </w:rPr>
        <w:t>оспитанники имеют возможность экспериментировать при создании моделей, обсуждать идеи, возникающие во время работы, воплощать их в постройке, планировать их усовершенствование</w:t>
      </w:r>
      <w:r w:rsidR="00380398" w:rsidRPr="00380398">
        <w:rPr>
          <w:rStyle w:val="a8"/>
          <w:b w:val="0"/>
          <w:color w:val="000000" w:themeColor="text1"/>
        </w:rPr>
        <w:t>.</w:t>
      </w:r>
    </w:p>
    <w:p w:rsidR="00380398" w:rsidRDefault="001C37E4" w:rsidP="00562305">
      <w:pPr>
        <w:pStyle w:val="a7"/>
        <w:spacing w:before="0" w:after="0" w:line="360" w:lineRule="auto"/>
        <w:ind w:firstLine="709"/>
        <w:jc w:val="both"/>
        <w:rPr>
          <w:color w:val="000000" w:themeColor="text1"/>
        </w:rPr>
      </w:pPr>
      <w:r>
        <w:rPr>
          <w:color w:val="666666"/>
        </w:rPr>
        <w:t xml:space="preserve"> </w:t>
      </w:r>
      <w:r w:rsidR="00CC1D22" w:rsidRPr="0090404A">
        <w:rPr>
          <w:b/>
          <w:i/>
          <w:color w:val="000000" w:themeColor="text1"/>
        </w:rPr>
        <w:t xml:space="preserve">Речевое </w:t>
      </w:r>
      <w:r w:rsidR="00CC1D22" w:rsidRPr="0090404A">
        <w:rPr>
          <w:rStyle w:val="a8"/>
          <w:i/>
          <w:color w:val="000000" w:themeColor="text1"/>
        </w:rPr>
        <w:t>развитие</w:t>
      </w:r>
      <w:r w:rsidR="00380398" w:rsidRPr="0090404A">
        <w:rPr>
          <w:rStyle w:val="a8"/>
          <w:b w:val="0"/>
          <w:i/>
          <w:color w:val="000000" w:themeColor="text1"/>
        </w:rPr>
        <w:t>.</w:t>
      </w:r>
      <w:r w:rsidR="00380398">
        <w:rPr>
          <w:rStyle w:val="a8"/>
          <w:b w:val="0"/>
          <w:color w:val="000000" w:themeColor="text1"/>
        </w:rPr>
        <w:t xml:space="preserve"> </w:t>
      </w:r>
      <w:r w:rsidR="00CC1D22" w:rsidRPr="00562305">
        <w:rPr>
          <w:rStyle w:val="a8"/>
          <w:b w:val="0"/>
          <w:color w:val="000000" w:themeColor="text1"/>
        </w:rPr>
        <w:t>Развивая речетворчество дошкольников при помощи лего</w:t>
      </w:r>
      <w:r w:rsidR="00CC1D22" w:rsidRPr="00562305">
        <w:rPr>
          <w:color w:val="000000" w:themeColor="text1"/>
        </w:rPr>
        <w:t>, можно предложить детям придумать сказку о том, что это за постройка, из чего она построена, кто в ней будет жить, описать ее и т. д.</w:t>
      </w:r>
      <w:r w:rsidR="00380398">
        <w:rPr>
          <w:color w:val="000000" w:themeColor="text1"/>
        </w:rPr>
        <w:t xml:space="preserve"> Заучивать стихотворения с помощью мнемотехники. Суть мнемотехники заключается в следующем: на каждое слово или строчку конструируется картинка </w:t>
      </w:r>
      <w:r w:rsidR="0090404A">
        <w:rPr>
          <w:color w:val="000000" w:themeColor="text1"/>
        </w:rPr>
        <w:t xml:space="preserve">и глядя на эти постройки ребенок легко запоминает информацию. </w:t>
      </w:r>
    </w:p>
    <w:p w:rsidR="00CC1D22" w:rsidRPr="00562305" w:rsidRDefault="0090404A" w:rsidP="00562305">
      <w:pPr>
        <w:pStyle w:val="a7"/>
        <w:spacing w:before="0" w:after="0" w:line="360" w:lineRule="auto"/>
        <w:ind w:firstLine="709"/>
        <w:jc w:val="both"/>
        <w:rPr>
          <w:color w:val="000000" w:themeColor="text1"/>
        </w:rPr>
      </w:pPr>
      <w:r w:rsidRPr="0090404A">
        <w:rPr>
          <w:b/>
          <w:i/>
          <w:color w:val="000000" w:themeColor="text1"/>
        </w:rPr>
        <w:t>Фи</w:t>
      </w:r>
      <w:r w:rsidR="00CC1D22" w:rsidRPr="0090404A">
        <w:rPr>
          <w:b/>
          <w:i/>
          <w:color w:val="000000" w:themeColor="text1"/>
        </w:rPr>
        <w:t xml:space="preserve">зическое </w:t>
      </w:r>
      <w:r w:rsidR="00CC1D22" w:rsidRPr="0090404A">
        <w:rPr>
          <w:rStyle w:val="a8"/>
          <w:i/>
          <w:color w:val="000000" w:themeColor="text1"/>
        </w:rPr>
        <w:t>развитие</w:t>
      </w:r>
      <w:r>
        <w:rPr>
          <w:rStyle w:val="a8"/>
          <w:i/>
          <w:color w:val="000000" w:themeColor="text1"/>
        </w:rPr>
        <w:t xml:space="preserve">. </w:t>
      </w:r>
      <w:r w:rsidR="00CC1D22" w:rsidRPr="00562305">
        <w:rPr>
          <w:color w:val="000000" w:themeColor="text1"/>
        </w:rPr>
        <w:t xml:space="preserve">Помимо мелкой моторики обеих рук </w:t>
      </w:r>
      <w:r w:rsidR="00CC1D22" w:rsidRPr="00562305">
        <w:rPr>
          <w:rStyle w:val="a8"/>
          <w:b w:val="0"/>
          <w:color w:val="000000" w:themeColor="text1"/>
        </w:rPr>
        <w:t>лего – конструирование также способствует развитию крупной моторики</w:t>
      </w:r>
      <w:r w:rsidR="00CC1D22" w:rsidRPr="00562305">
        <w:rPr>
          <w:color w:val="000000" w:themeColor="text1"/>
        </w:rPr>
        <w:t xml:space="preserve">. </w:t>
      </w:r>
      <w:r w:rsidR="00CC1D22" w:rsidRPr="00562305">
        <w:rPr>
          <w:rStyle w:val="a8"/>
          <w:b w:val="0"/>
          <w:color w:val="000000" w:themeColor="text1"/>
        </w:rPr>
        <w:t>Конструктор</w:t>
      </w:r>
      <w:r w:rsidR="00CC1D22" w:rsidRPr="00562305">
        <w:rPr>
          <w:color w:val="000000" w:themeColor="text1"/>
        </w:rPr>
        <w:t xml:space="preserve"> можно использовать как инвентарь для проведения занятий по физической культуре.</w:t>
      </w:r>
    </w:p>
    <w:p w:rsidR="001C5148" w:rsidRDefault="00CC1D22" w:rsidP="001C5148">
      <w:pPr>
        <w:pStyle w:val="a7"/>
        <w:spacing w:before="0" w:after="0" w:line="360" w:lineRule="auto"/>
        <w:ind w:firstLine="709"/>
        <w:jc w:val="both"/>
        <w:rPr>
          <w:color w:val="000000" w:themeColor="text1"/>
        </w:rPr>
      </w:pPr>
      <w:r w:rsidRPr="0090404A">
        <w:rPr>
          <w:b/>
          <w:i/>
          <w:color w:val="000000" w:themeColor="text1"/>
        </w:rPr>
        <w:t xml:space="preserve">Художественно – эстетическое </w:t>
      </w:r>
      <w:r w:rsidRPr="0090404A">
        <w:rPr>
          <w:rStyle w:val="a8"/>
          <w:i/>
          <w:color w:val="000000" w:themeColor="text1"/>
        </w:rPr>
        <w:t>развитие</w:t>
      </w:r>
      <w:r w:rsidR="0090404A">
        <w:rPr>
          <w:rStyle w:val="a8"/>
          <w:i/>
          <w:color w:val="000000" w:themeColor="text1"/>
        </w:rPr>
        <w:t xml:space="preserve">. </w:t>
      </w:r>
      <w:r w:rsidRPr="00562305">
        <w:rPr>
          <w:color w:val="000000" w:themeColor="text1"/>
        </w:rPr>
        <w:t xml:space="preserve">При помощи деталей </w:t>
      </w:r>
      <w:r w:rsidRPr="00562305">
        <w:rPr>
          <w:rStyle w:val="a8"/>
          <w:b w:val="0"/>
          <w:color w:val="000000" w:themeColor="text1"/>
        </w:rPr>
        <w:t>лего</w:t>
      </w:r>
      <w:r w:rsidRPr="00562305">
        <w:rPr>
          <w:color w:val="000000" w:themeColor="text1"/>
        </w:rPr>
        <w:t xml:space="preserve"> можно познакомить детей не только с формой, величиной, но и с цветами. Усвоить такое понятие как </w:t>
      </w:r>
      <w:r w:rsidRPr="00562305">
        <w:rPr>
          <w:i/>
          <w:iCs/>
          <w:color w:val="000000" w:themeColor="text1"/>
        </w:rPr>
        <w:t>«</w:t>
      </w:r>
      <w:r w:rsidRPr="00562305">
        <w:rPr>
          <w:rStyle w:val="a8"/>
          <w:b w:val="0"/>
          <w:i/>
          <w:iCs/>
          <w:color w:val="000000" w:themeColor="text1"/>
        </w:rPr>
        <w:t>чередование</w:t>
      </w:r>
      <w:r w:rsidRPr="00562305">
        <w:rPr>
          <w:i/>
          <w:iCs/>
          <w:color w:val="000000" w:themeColor="text1"/>
        </w:rPr>
        <w:t>»</w:t>
      </w:r>
      <w:r w:rsidRPr="00562305">
        <w:rPr>
          <w:color w:val="000000" w:themeColor="text1"/>
        </w:rPr>
        <w:t xml:space="preserve"> и применять </w:t>
      </w:r>
      <w:r w:rsidRPr="00562305">
        <w:rPr>
          <w:rStyle w:val="a8"/>
          <w:b w:val="0"/>
          <w:color w:val="000000" w:themeColor="text1"/>
        </w:rPr>
        <w:t>чередование</w:t>
      </w:r>
      <w:r w:rsidRPr="00562305">
        <w:rPr>
          <w:color w:val="000000" w:themeColor="text1"/>
        </w:rPr>
        <w:t xml:space="preserve"> цветов в собственный постройках, создавая узоры с использованием различных цветов. Так же можно использовать не только </w:t>
      </w:r>
      <w:r w:rsidRPr="00562305">
        <w:rPr>
          <w:rStyle w:val="a8"/>
          <w:b w:val="0"/>
          <w:color w:val="000000" w:themeColor="text1"/>
        </w:rPr>
        <w:t>конструктор</w:t>
      </w:r>
      <w:r w:rsidRPr="00562305">
        <w:rPr>
          <w:color w:val="000000" w:themeColor="text1"/>
        </w:rPr>
        <w:t xml:space="preserve">, но и бумагу, карандаши и бросовый материал для создания целостного образа произведения. </w:t>
      </w:r>
      <w:r w:rsidRPr="00562305">
        <w:rPr>
          <w:rStyle w:val="a8"/>
          <w:b w:val="0"/>
          <w:color w:val="000000" w:themeColor="text1"/>
        </w:rPr>
        <w:t>Развивается способности к конструктивному творчеству</w:t>
      </w:r>
      <w:r w:rsidRPr="00562305">
        <w:rPr>
          <w:color w:val="000000" w:themeColor="text1"/>
        </w:rPr>
        <w:t xml:space="preserve"> и умение принимать нестандартные решения из одаренного этими качествами ребенка может вырасти скульптор, архитектор, инженер – </w:t>
      </w:r>
      <w:r w:rsidRPr="00562305">
        <w:rPr>
          <w:rStyle w:val="a8"/>
          <w:b w:val="0"/>
          <w:color w:val="000000" w:themeColor="text1"/>
        </w:rPr>
        <w:t>конструктор</w:t>
      </w:r>
      <w:r w:rsidRPr="00562305">
        <w:rPr>
          <w:color w:val="000000" w:themeColor="text1"/>
        </w:rPr>
        <w:t>.</w:t>
      </w:r>
      <w:r w:rsidR="001C5148">
        <w:rPr>
          <w:color w:val="000000" w:themeColor="text1"/>
        </w:rPr>
        <w:t xml:space="preserve"> </w:t>
      </w:r>
    </w:p>
    <w:p w:rsidR="00CC1D22" w:rsidRDefault="00CC1D22" w:rsidP="001C5148">
      <w:pPr>
        <w:pStyle w:val="a7"/>
        <w:spacing w:before="0" w:after="0" w:line="360" w:lineRule="auto"/>
        <w:ind w:firstLine="709"/>
        <w:jc w:val="both"/>
        <w:rPr>
          <w:color w:val="000000" w:themeColor="text1"/>
        </w:rPr>
      </w:pPr>
      <w:r w:rsidRPr="00562305">
        <w:rPr>
          <w:color w:val="000000" w:themeColor="text1"/>
        </w:rPr>
        <w:lastRenderedPageBreak/>
        <w:t xml:space="preserve">Таким образом, традиционные средства </w:t>
      </w:r>
      <w:r w:rsidRPr="00562305">
        <w:rPr>
          <w:rStyle w:val="a8"/>
          <w:b w:val="0"/>
          <w:color w:val="000000" w:themeColor="text1"/>
        </w:rPr>
        <w:t>конструирования</w:t>
      </w:r>
      <w:r w:rsidRPr="00562305">
        <w:rPr>
          <w:color w:val="000000" w:themeColor="text1"/>
        </w:rPr>
        <w:t xml:space="preserve"> при интегративном подходе в </w:t>
      </w:r>
      <w:r w:rsidRPr="00562305">
        <w:rPr>
          <w:rStyle w:val="a8"/>
          <w:b w:val="0"/>
          <w:color w:val="000000" w:themeColor="text1"/>
        </w:rPr>
        <w:t>развитии дают возможность развивать</w:t>
      </w:r>
      <w:r w:rsidRPr="00562305">
        <w:rPr>
          <w:color w:val="000000" w:themeColor="text1"/>
        </w:rPr>
        <w:t xml:space="preserve"> разносторонние интеллектуальные и личностные качества </w:t>
      </w:r>
      <w:r w:rsidRPr="00562305">
        <w:rPr>
          <w:rStyle w:val="a8"/>
          <w:b w:val="0"/>
          <w:color w:val="000000" w:themeColor="text1"/>
        </w:rPr>
        <w:t>дошкольника</w:t>
      </w:r>
      <w:r w:rsidR="0090404A">
        <w:rPr>
          <w:color w:val="000000" w:themeColor="text1"/>
        </w:rPr>
        <w:t>.</w:t>
      </w:r>
    </w:p>
    <w:p w:rsidR="006B752F" w:rsidRDefault="006B752F" w:rsidP="001C5148">
      <w:pPr>
        <w:pStyle w:val="a7"/>
        <w:spacing w:before="0" w:after="0" w:line="360" w:lineRule="auto"/>
        <w:ind w:firstLine="709"/>
        <w:jc w:val="both"/>
        <w:rPr>
          <w:color w:val="000000" w:themeColor="text1"/>
        </w:rPr>
      </w:pPr>
    </w:p>
    <w:p w:rsidR="006B752F" w:rsidRDefault="006B752F" w:rsidP="001C5148">
      <w:pPr>
        <w:pStyle w:val="a7"/>
        <w:spacing w:before="0" w:after="0" w:line="360" w:lineRule="auto"/>
        <w:ind w:firstLine="709"/>
        <w:jc w:val="both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6120130" cy="3681045"/>
            <wp:effectExtent l="0" t="0" r="0" b="0"/>
            <wp:docPr id="1" name="Рисунок 1" descr="C:\Users\Acer\AppData\Local\Microsoft\Windows\INetCacheContent.Word\20161118_092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AppData\Local\Microsoft\Windows\INetCacheContent.Word\20161118_0921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8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52F" w:rsidRPr="001C5148" w:rsidRDefault="006B752F" w:rsidP="001C5148">
      <w:pPr>
        <w:pStyle w:val="a7"/>
        <w:spacing w:before="0" w:after="0" w:line="360" w:lineRule="auto"/>
        <w:ind w:firstLine="709"/>
        <w:jc w:val="both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6120130" cy="3681045"/>
            <wp:effectExtent l="0" t="0" r="0" b="0"/>
            <wp:docPr id="2" name="Рисунок 2" descr="C:\Users\Acer\AppData\Local\Microsoft\Windows\INetCacheContent.Word\20161118_092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AppData\Local\Microsoft\Windows\INetCacheContent.Word\20161118_0921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8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752F" w:rsidRPr="001C5148" w:rsidSect="00CC1D2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AC8" w:rsidRDefault="00FE1AC8" w:rsidP="00CC1D22">
      <w:pPr>
        <w:spacing w:after="0" w:line="240" w:lineRule="auto"/>
      </w:pPr>
      <w:r>
        <w:separator/>
      </w:r>
    </w:p>
  </w:endnote>
  <w:endnote w:type="continuationSeparator" w:id="0">
    <w:p w:rsidR="00FE1AC8" w:rsidRDefault="00FE1AC8" w:rsidP="00CC1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AC8" w:rsidRDefault="00FE1AC8" w:rsidP="00CC1D22">
      <w:pPr>
        <w:spacing w:after="0" w:line="240" w:lineRule="auto"/>
      </w:pPr>
      <w:r>
        <w:separator/>
      </w:r>
    </w:p>
  </w:footnote>
  <w:footnote w:type="continuationSeparator" w:id="0">
    <w:p w:rsidR="00FE1AC8" w:rsidRDefault="00FE1AC8" w:rsidP="00CC1D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D22"/>
    <w:rsid w:val="001C37E4"/>
    <w:rsid w:val="001C5148"/>
    <w:rsid w:val="00380398"/>
    <w:rsid w:val="00420D77"/>
    <w:rsid w:val="00562305"/>
    <w:rsid w:val="006B752F"/>
    <w:rsid w:val="0090404A"/>
    <w:rsid w:val="00C865DB"/>
    <w:rsid w:val="00CC1D22"/>
    <w:rsid w:val="00E758FA"/>
    <w:rsid w:val="00FE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E66E37"/>
  <w15:chartTrackingRefBased/>
  <w15:docId w15:val="{E0283E05-7CA2-4786-BE81-4E7E108C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CC1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1D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1D22"/>
  </w:style>
  <w:style w:type="paragraph" w:styleId="a5">
    <w:name w:val="footer"/>
    <w:basedOn w:val="a"/>
    <w:link w:val="a6"/>
    <w:uiPriority w:val="99"/>
    <w:unhideWhenUsed/>
    <w:rsid w:val="00CC1D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1D22"/>
  </w:style>
  <w:style w:type="paragraph" w:styleId="a7">
    <w:name w:val="Normal (Web)"/>
    <w:basedOn w:val="a"/>
    <w:uiPriority w:val="99"/>
    <w:unhideWhenUsed/>
    <w:rsid w:val="00CC1D22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C1D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0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7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21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726053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60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736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447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179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2016-12-04T15:24:00Z</dcterms:created>
  <dcterms:modified xsi:type="dcterms:W3CDTF">2016-12-14T15:09:00Z</dcterms:modified>
</cp:coreProperties>
</file>